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F6FE1AC" w14:textId="1DCFBC8A" w:rsidR="00654A02" w:rsidRDefault="00654A02" w:rsidP="00654A02">
      <w:pPr>
        <w:pStyle w:val="Heading2"/>
      </w:pPr>
      <w:r>
        <w:rPr>
          <w:color w:val="1F3864"/>
        </w:rPr>
        <w:t>Training</w:t>
      </w:r>
      <w:r>
        <w:rPr>
          <w:color w:val="1F3864"/>
        </w:rPr>
        <w:t xml:space="preserve"> corpora for Activity 1 (print one per group)</w:t>
      </w:r>
    </w:p>
    <w:p w14:paraId="42314832" w14:textId="4580C01E" w:rsidR="00654A02" w:rsidRDefault="00654A02" w:rsidP="00654A02">
      <w:pPr>
        <w:spacing w:after="120" w:line="276" w:lineRule="auto"/>
      </w:pPr>
      <w:r>
        <w:t>Four short corpora are provided so different groups train on different texts. Assign one corpus per group, then use the compare-outputs prompt in the reflection. Each is followed by a note on what it is designed to reveal.</w:t>
      </w:r>
    </w:p>
    <w:p w14:paraId="2CCE7EE2" w14:textId="77777777" w:rsidR="00654A02" w:rsidRDefault="00654A02" w:rsidP="00654A02">
      <w:pPr>
        <w:spacing w:after="80"/>
      </w:pPr>
    </w:p>
    <w:p w14:paraId="16F0BEA5" w14:textId="5BDADDC8" w:rsidR="00654A02" w:rsidRDefault="00654A02" w:rsidP="00654A02">
      <w:pPr>
        <w:spacing w:after="120" w:line="276" w:lineRule="auto"/>
      </w:pPr>
      <w:proofErr w:type="gramStart"/>
      <w:r>
        <w:t>Facilitator</w:t>
      </w:r>
      <w:proofErr w:type="gramEnd"/>
      <w:r>
        <w:t xml:space="preserve"> note: If you prefer a single shared text (for example, to model tallying together before groups split off), Corpus A works well on its own. Feel free to swap in your own text. Keep it short and repetitive so patterns emerge quickly.</w:t>
      </w:r>
    </w:p>
    <w:p w14:paraId="77AB6F4A" w14:textId="77777777" w:rsidR="00654A02" w:rsidRDefault="00654A02" w:rsidP="00654A02">
      <w:pPr>
        <w:spacing w:after="60"/>
      </w:pPr>
    </w:p>
    <w:tbl>
      <w:tblPr>
        <w:tblW w:w="9360" w:type="dxa"/>
        <w:tblBorders>
          <w:top w:val="single" w:sz="1" w:space="0" w:color="F2F2F2"/>
          <w:left w:val="single" w:sz="18" w:space="0" w:color="1F3864"/>
          <w:bottom w:val="single" w:sz="1" w:space="0" w:color="F2F2F2"/>
          <w:right w:val="single" w:sz="1" w:space="0" w:color="F2F2F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54A02" w14:paraId="55E38646" w14:textId="77777777" w:rsidTr="009B5812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35DADEBA" w14:textId="77777777" w:rsidR="00654A02" w:rsidRDefault="00654A02" w:rsidP="00654A02">
            <w:pPr>
              <w:spacing w:after="60"/>
              <w:rPr>
                <w:b/>
                <w:bCs/>
                <w:color w:val="1F3864"/>
                <w:sz w:val="21"/>
                <w:szCs w:val="21"/>
              </w:rPr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Corpus A — “The Robot and the Data” </w:t>
            </w:r>
          </w:p>
          <w:p w14:paraId="5F658D1D" w14:textId="17F67F6B" w:rsidR="00654A02" w:rsidRDefault="00654A02" w:rsidP="00654A02">
            <w:pPr>
              <w:spacing w:after="60"/>
            </w:pPr>
            <w:r>
              <w:t>T</w:t>
            </w:r>
            <w:r>
              <w:t xml:space="preserve">he robot reads the </w:t>
            </w:r>
            <w:r>
              <w:t>data.</w:t>
            </w:r>
            <w:r>
              <w:t xml:space="preserve"> </w:t>
            </w:r>
            <w:r>
              <w:t>T</w:t>
            </w:r>
            <w:r>
              <w:t xml:space="preserve">he robot finds a pattern in the </w:t>
            </w:r>
            <w:r>
              <w:t>data.</w:t>
            </w:r>
            <w:r>
              <w:t xml:space="preserve"> </w:t>
            </w:r>
            <w:r>
              <w:t>T</w:t>
            </w:r>
            <w:r>
              <w:t xml:space="preserve">he pattern helps the robot guess the next </w:t>
            </w:r>
            <w:r>
              <w:t>word.</w:t>
            </w:r>
            <w:r>
              <w:t xml:space="preserve"> </w:t>
            </w:r>
            <w:r>
              <w:t>T</w:t>
            </w:r>
            <w:r>
              <w:t xml:space="preserve">he robot guesses the word and guesses </w:t>
            </w:r>
            <w:r>
              <w:t>again.</w:t>
            </w:r>
            <w:r>
              <w:t xml:space="preserve"> </w:t>
            </w:r>
            <w:r>
              <w:t>T</w:t>
            </w:r>
            <w:r>
              <w:t xml:space="preserve">he data shapes the </w:t>
            </w:r>
            <w:r>
              <w:t>pattern,</w:t>
            </w:r>
            <w:r>
              <w:t xml:space="preserve"> and the pattern shapes the </w:t>
            </w:r>
            <w:r>
              <w:t>guess.</w:t>
            </w:r>
            <w:r>
              <w:t xml:space="preserve"> </w:t>
            </w:r>
            <w:r>
              <w:t>A</w:t>
            </w:r>
            <w:r>
              <w:t xml:space="preserve"> good pattern makes a good </w:t>
            </w:r>
            <w:r>
              <w:t>guess.</w:t>
            </w:r>
            <w:r>
              <w:t xml:space="preserve"> </w:t>
            </w:r>
            <w:r>
              <w:t>A</w:t>
            </w:r>
            <w:r>
              <w:t xml:space="preserve"> strange pattern makes a strange </w:t>
            </w:r>
            <w:r>
              <w:t>guess.</w:t>
            </w:r>
            <w:r>
              <w:t xml:space="preserve"> </w:t>
            </w:r>
            <w:r>
              <w:t>T</w:t>
            </w:r>
            <w:r>
              <w:t xml:space="preserve">he robot never knows the </w:t>
            </w:r>
            <w:r>
              <w:t>word.</w:t>
            </w:r>
            <w:r>
              <w:t xml:space="preserve"> </w:t>
            </w:r>
            <w:r>
              <w:t>T</w:t>
            </w:r>
            <w:r>
              <w:t xml:space="preserve">he robot only guesses the word from the pattern in the </w:t>
            </w:r>
            <w:r>
              <w:t>data.</w:t>
            </w:r>
          </w:p>
        </w:tc>
      </w:tr>
    </w:tbl>
    <w:p w14:paraId="4D0839FF" w14:textId="77777777" w:rsidR="00654A02" w:rsidRDefault="00654A02" w:rsidP="00654A02">
      <w:pPr>
        <w:spacing w:after="60"/>
      </w:pPr>
    </w:p>
    <w:tbl>
      <w:tblPr>
        <w:tblW w:w="9360" w:type="dxa"/>
        <w:tblBorders>
          <w:top w:val="single" w:sz="1" w:space="0" w:color="F2F2F2"/>
          <w:left w:val="single" w:sz="18" w:space="0" w:color="1F3864"/>
          <w:bottom w:val="single" w:sz="1" w:space="0" w:color="F2F2F2"/>
          <w:right w:val="single" w:sz="1" w:space="0" w:color="F2F2F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54A02" w14:paraId="4668B04B" w14:textId="77777777" w:rsidTr="009B5812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7F547526" w14:textId="77777777" w:rsidR="00654A02" w:rsidRDefault="00654A02" w:rsidP="00654A02">
            <w:pPr>
              <w:spacing w:after="60"/>
              <w:rPr>
                <w:b/>
                <w:bCs/>
                <w:color w:val="1F3864"/>
                <w:sz w:val="21"/>
                <w:szCs w:val="21"/>
              </w:rPr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Corpus B — “The Garden” </w:t>
            </w:r>
          </w:p>
          <w:p w14:paraId="26C09D8B" w14:textId="4AD43453" w:rsidR="00654A02" w:rsidRDefault="00654A02" w:rsidP="00654A02">
            <w:pPr>
              <w:spacing w:after="60"/>
            </w:pPr>
            <w:r>
              <w:t>T</w:t>
            </w:r>
            <w:r>
              <w:t xml:space="preserve">he seed grows in the </w:t>
            </w:r>
            <w:r>
              <w:t>garden.</w:t>
            </w:r>
            <w:r>
              <w:t xml:space="preserve"> The rain falls on the </w:t>
            </w:r>
            <w:r>
              <w:t>garden,</w:t>
            </w:r>
            <w:r>
              <w:t xml:space="preserve"> and the seed drinks the </w:t>
            </w:r>
            <w:r>
              <w:t>rain.</w:t>
            </w:r>
            <w:r>
              <w:t xml:space="preserve"> The sun warms the </w:t>
            </w:r>
            <w:r>
              <w:t>seed,</w:t>
            </w:r>
            <w:r>
              <w:t xml:space="preserve"> and the seed becomes a </w:t>
            </w:r>
            <w:r>
              <w:t>plant.</w:t>
            </w:r>
            <w:r>
              <w:t xml:space="preserve"> The plant grows a </w:t>
            </w:r>
            <w:r>
              <w:t>leaf,</w:t>
            </w:r>
            <w:r>
              <w:t xml:space="preserve"> and the plant grows a </w:t>
            </w:r>
            <w:r>
              <w:t>flower.</w:t>
            </w:r>
            <w:r>
              <w:t xml:space="preserve"> The bee finds the flower in the </w:t>
            </w:r>
            <w:r>
              <w:t>garden.</w:t>
            </w:r>
            <w:r>
              <w:t xml:space="preserve"> The bee likes the </w:t>
            </w:r>
            <w:r>
              <w:t>flower,</w:t>
            </w:r>
            <w:r>
              <w:t xml:space="preserve"> and the flower feeds the </w:t>
            </w:r>
            <w:r>
              <w:t>bee.</w:t>
            </w:r>
            <w:r>
              <w:t xml:space="preserve"> </w:t>
            </w:r>
            <w:r>
              <w:t>A</w:t>
            </w:r>
            <w:r>
              <w:t xml:space="preserve"> warm garden makes a happy </w:t>
            </w:r>
            <w:r>
              <w:t>plant.</w:t>
            </w:r>
            <w:r>
              <w:t xml:space="preserve"> The garden grows and the garden </w:t>
            </w:r>
            <w:r>
              <w:t>gives.</w:t>
            </w:r>
          </w:p>
        </w:tc>
      </w:tr>
    </w:tbl>
    <w:p w14:paraId="66B61BAC" w14:textId="77777777" w:rsidR="00654A02" w:rsidRDefault="00654A02" w:rsidP="00654A02">
      <w:pPr>
        <w:spacing w:after="60"/>
      </w:pPr>
    </w:p>
    <w:tbl>
      <w:tblPr>
        <w:tblW w:w="9360" w:type="dxa"/>
        <w:tblBorders>
          <w:top w:val="single" w:sz="1" w:space="0" w:color="F2F2F2"/>
          <w:left w:val="single" w:sz="18" w:space="0" w:color="1F3864"/>
          <w:bottom w:val="single" w:sz="1" w:space="0" w:color="F2F2F2"/>
          <w:right w:val="single" w:sz="1" w:space="0" w:color="F2F2F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54A02" w14:paraId="4FD8467E" w14:textId="77777777" w:rsidTr="009B5812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55ED423" w14:textId="77777777" w:rsidR="00654A02" w:rsidRDefault="00654A02" w:rsidP="00654A02">
            <w:pPr>
              <w:spacing w:after="60"/>
              <w:rPr>
                <w:b/>
                <w:bCs/>
                <w:color w:val="1F3864"/>
                <w:sz w:val="21"/>
                <w:szCs w:val="21"/>
              </w:rPr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Corpus C — “The Dog Runs” </w:t>
            </w:r>
          </w:p>
          <w:p w14:paraId="74468138" w14:textId="7C9CF0FB" w:rsidR="00654A02" w:rsidRDefault="00654A02" w:rsidP="00654A02">
            <w:pPr>
              <w:spacing w:after="60"/>
            </w:pPr>
            <w:r>
              <w:t>The dog runs</w:t>
            </w:r>
            <w:r>
              <w:t>.</w:t>
            </w:r>
            <w:r>
              <w:t xml:space="preserve"> The dog runs to the park and the</w:t>
            </w:r>
            <w:r>
              <w:t xml:space="preserve">n </w:t>
            </w:r>
            <w:r>
              <w:t xml:space="preserve">runs </w:t>
            </w:r>
            <w:r>
              <w:t>home.</w:t>
            </w:r>
            <w:r>
              <w:t xml:space="preserve"> The dog runs fast and the dog runs </w:t>
            </w:r>
            <w:r>
              <w:t>far.</w:t>
            </w:r>
            <w:r>
              <w:t xml:space="preserve"> </w:t>
            </w:r>
            <w:r>
              <w:t xml:space="preserve">The dog sees a cat. </w:t>
            </w:r>
            <w:r>
              <w:t xml:space="preserve">The cat sees the dog </w:t>
            </w:r>
            <w:r>
              <w:t>run.</w:t>
            </w:r>
            <w:r>
              <w:t xml:space="preserve"> The dog runs past the cat and the dog runs </w:t>
            </w:r>
            <w:r>
              <w:t>away.</w:t>
            </w:r>
            <w:r>
              <w:t xml:space="preserve"> The dog runs all day.</w:t>
            </w:r>
          </w:p>
        </w:tc>
      </w:tr>
    </w:tbl>
    <w:p w14:paraId="40A28C73" w14:textId="77777777" w:rsidR="00654A02" w:rsidRDefault="00654A02" w:rsidP="00654A02">
      <w:pPr>
        <w:spacing w:after="60"/>
      </w:pPr>
    </w:p>
    <w:tbl>
      <w:tblPr>
        <w:tblW w:w="9360" w:type="dxa"/>
        <w:tblBorders>
          <w:top w:val="single" w:sz="1" w:space="0" w:color="F2F2F2"/>
          <w:left w:val="single" w:sz="18" w:space="0" w:color="1F3864"/>
          <w:bottom w:val="single" w:sz="1" w:space="0" w:color="F2F2F2"/>
          <w:right w:val="single" w:sz="1" w:space="0" w:color="F2F2F2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654A02" w14:paraId="62D98ACE" w14:textId="77777777" w:rsidTr="009B5812">
        <w:tblPrEx>
          <w:tblCellMar>
            <w:top w:w="0" w:type="dxa"/>
            <w:bottom w:w="0" w:type="dxa"/>
          </w:tblCellMar>
        </w:tblPrEx>
        <w:tc>
          <w:tcPr>
            <w:tcW w:w="9360" w:type="dxa"/>
            <w:shd w:val="clear" w:color="auto" w:fill="F2F2F2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0185FB94" w14:textId="77777777" w:rsidR="00654A02" w:rsidRDefault="00654A02" w:rsidP="00654A02">
            <w:pPr>
              <w:spacing w:after="60"/>
              <w:rPr>
                <w:b/>
                <w:bCs/>
                <w:color w:val="1F3864"/>
                <w:sz w:val="21"/>
                <w:szCs w:val="21"/>
              </w:rPr>
            </w:pPr>
            <w:r>
              <w:rPr>
                <w:b/>
                <w:bCs/>
                <w:color w:val="1F3864"/>
                <w:sz w:val="21"/>
                <w:szCs w:val="21"/>
              </w:rPr>
              <w:t xml:space="preserve">Corpus D — “The Magic Spell” </w:t>
            </w:r>
          </w:p>
          <w:p w14:paraId="2284FC8E" w14:textId="6E415806" w:rsidR="00654A02" w:rsidRDefault="00654A02" w:rsidP="00654A02">
            <w:pPr>
              <w:spacing w:after="60"/>
            </w:pPr>
            <w:r>
              <w:t xml:space="preserve">The wizard has a book of magic </w:t>
            </w:r>
            <w:r>
              <w:t>spell.</w:t>
            </w:r>
            <w:r>
              <w:t xml:space="preserve"> The wizard reads the magic </w:t>
            </w:r>
            <w:r>
              <w:t>spell,</w:t>
            </w:r>
            <w:r>
              <w:t xml:space="preserve"> and the wizard waves the </w:t>
            </w:r>
            <w:r>
              <w:t>wand.</w:t>
            </w:r>
            <w:r>
              <w:t xml:space="preserve"> The magic spell makes a </w:t>
            </w:r>
            <w:r>
              <w:t>light,</w:t>
            </w:r>
            <w:r>
              <w:t xml:space="preserve"> and the magic spell makes a </w:t>
            </w:r>
            <w:r>
              <w:t>sound.</w:t>
            </w:r>
            <w:r>
              <w:t xml:space="preserve"> The wizard learns the magic spell from the </w:t>
            </w:r>
            <w:r>
              <w:t>book.</w:t>
            </w:r>
            <w:r>
              <w:t xml:space="preserve"> </w:t>
            </w:r>
            <w:r>
              <w:t>A</w:t>
            </w:r>
            <w:r>
              <w:t xml:space="preserve"> good magic spell helps the </w:t>
            </w:r>
            <w:r>
              <w:t>wizard.</w:t>
            </w:r>
            <w:r>
              <w:t xml:space="preserve"> The wizard smiles and the wizard reads </w:t>
            </w:r>
            <w:r>
              <w:t>again.</w:t>
            </w:r>
          </w:p>
        </w:tc>
      </w:tr>
    </w:tbl>
    <w:p w14:paraId="65CC82DB" w14:textId="77777777" w:rsidR="00654A02" w:rsidRDefault="00654A02"/>
    <w:sectPr w:rsidR="00654A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A02"/>
    <w:rsid w:val="00654A02"/>
    <w:rsid w:val="00B4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E3E475"/>
  <w15:chartTrackingRefBased/>
  <w15:docId w15:val="{22BD6870-9198-FD4A-8885-8BCF782F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4A02"/>
    <w:pPr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A0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4A0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4A0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4A0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4A0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4A0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4A0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4A0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4A0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4A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A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4A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4A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4A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4A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4A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4A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4A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4A0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4A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4A0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4A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4A0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4A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4A0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4A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4A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4A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4A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1568</Characters>
  <Application>Microsoft Office Word</Application>
  <DocSecurity>0</DocSecurity>
  <Lines>26</Lines>
  <Paragraphs>10</Paragraphs>
  <ScaleCrop>false</ScaleCrop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Rankin, Sarah (EECD/EDPE)</dc:creator>
  <cp:keywords/>
  <dc:description/>
  <cp:lastModifiedBy>Rankin, Sarah (EECD/EDPE)</cp:lastModifiedBy>
  <cp:revision>1</cp:revision>
  <dcterms:created xsi:type="dcterms:W3CDTF">2026-07-20T15:12:00Z</dcterms:created>
  <dcterms:modified xsi:type="dcterms:W3CDTF">2026-07-20T15:20:00Z</dcterms:modified>
</cp:coreProperties>
</file>