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0A5" w14:textId="77777777" w:rsidR="00461F03" w:rsidRDefault="00461F03" w:rsidP="00461F03">
      <w:pPr>
        <w:rPr>
          <w:rStyle w:val="eo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D50EC" wp14:editId="3C1F6F74">
            <wp:simplePos x="0" y="0"/>
            <wp:positionH relativeFrom="column">
              <wp:posOffset>70963</wp:posOffset>
            </wp:positionH>
            <wp:positionV relativeFrom="paragraph">
              <wp:posOffset>285750</wp:posOffset>
            </wp:positionV>
            <wp:extent cx="2228850" cy="600075"/>
            <wp:effectExtent l="0" t="0" r="635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A920" w14:textId="7129665A" w:rsidR="00C44C0C" w:rsidRPr="00461F03" w:rsidRDefault="00882CB9" w:rsidP="00461F03">
      <w:r>
        <w:rPr>
          <w:rFonts w:ascii="Montserrat" w:hAnsi="Montserrat"/>
          <w:b/>
          <w:bCs/>
          <w:sz w:val="52"/>
          <w:szCs w:val="52"/>
        </w:rPr>
        <w:t>Minute to Win it - PSW Edition</w:t>
      </w:r>
    </w:p>
    <w:p w14:paraId="44167D40" w14:textId="3D0F18AC" w:rsidR="00ED6366" w:rsidRPr="00461F03" w:rsidRDefault="00ED6366" w:rsidP="00ED6366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t>Overview</w:t>
      </w:r>
    </w:p>
    <w:p w14:paraId="53C32E49" w14:textId="5D29993D" w:rsidR="008606DF" w:rsidRPr="008606DF" w:rsidRDefault="008606DF" w:rsidP="008606DF">
      <w:pPr>
        <w:spacing w:line="360" w:lineRule="auto"/>
        <w:rPr>
          <w:rFonts w:ascii="Montserrat" w:hAnsi="Montserrat" w:cs="Times New Roman"/>
          <w:sz w:val="24"/>
          <w:szCs w:val="24"/>
        </w:rPr>
      </w:pPr>
      <w:r w:rsidRPr="008606DF">
        <w:rPr>
          <w:rFonts w:ascii="Montserrat" w:hAnsi="Montserrat" w:cs="Times New Roman"/>
          <w:sz w:val="24"/>
          <w:szCs w:val="24"/>
        </w:rPr>
        <w:t xml:space="preserve">This learning activity will use classroom materials and be simulated in a way that will reflect a PSW’s daily task or use specific skills essential in carrying out PSW responsibilities. </w:t>
      </w:r>
      <w:r>
        <w:rPr>
          <w:rFonts w:ascii="Montserrat" w:hAnsi="Montserrat" w:cs="Times New Roman"/>
          <w:sz w:val="24"/>
          <w:szCs w:val="24"/>
        </w:rPr>
        <w:t xml:space="preserve">Students will learn about the role of a Personal Support </w:t>
      </w:r>
      <w:r w:rsidR="000E5469">
        <w:rPr>
          <w:rFonts w:ascii="Montserrat" w:hAnsi="Montserrat" w:cs="Times New Roman"/>
          <w:sz w:val="24"/>
          <w:szCs w:val="24"/>
        </w:rPr>
        <w:t>Worker but</w:t>
      </w:r>
      <w:r>
        <w:rPr>
          <w:rFonts w:ascii="Montserrat" w:hAnsi="Montserrat" w:cs="Times New Roman"/>
          <w:sz w:val="24"/>
          <w:szCs w:val="24"/>
        </w:rPr>
        <w:t xml:space="preserve"> will also be able to explore the environment and feels of working in a Long-term care home. </w:t>
      </w:r>
    </w:p>
    <w:p w14:paraId="2AE56B75" w14:textId="77777777" w:rsidR="00461F03" w:rsidRPr="00461F03" w:rsidRDefault="00461F03" w:rsidP="00ED6366">
      <w:pPr>
        <w:spacing w:line="240" w:lineRule="auto"/>
        <w:rPr>
          <w:rFonts w:ascii="Montserrat-regular" w:hAnsi="Montserrat-regular"/>
          <w:color w:val="000000" w:themeColor="text1"/>
          <w:sz w:val="24"/>
          <w:szCs w:val="24"/>
        </w:rPr>
      </w:pPr>
    </w:p>
    <w:p w14:paraId="4765E08D" w14:textId="4E76F296" w:rsidR="00ED6366" w:rsidRPr="00461F03" w:rsidRDefault="00ED6366" w:rsidP="00ED6366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t xml:space="preserve">What you’ll need </w:t>
      </w:r>
    </w:p>
    <w:p w14:paraId="5CF3233B" w14:textId="11384C93" w:rsidR="00461F03" w:rsidRPr="00882CB9" w:rsidRDefault="00882CB9" w:rsidP="00461F03">
      <w:pPr>
        <w:pStyle w:val="ListParagraph"/>
        <w:numPr>
          <w:ilvl w:val="0"/>
          <w:numId w:val="28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Please find in the attached documents, materials needed for each activity station. </w:t>
      </w:r>
    </w:p>
    <w:p w14:paraId="4E118E82" w14:textId="20CCDFAA" w:rsidR="00ED6366" w:rsidRPr="00461F03" w:rsidRDefault="00ED6366" w:rsidP="00ED6366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t xml:space="preserve">Instructions </w:t>
      </w:r>
    </w:p>
    <w:p w14:paraId="1E65AC67" w14:textId="60C9F0F2" w:rsidR="00461F03" w:rsidRDefault="000E5469" w:rsidP="00FE3E27">
      <w:pPr>
        <w:pStyle w:val="ListParagraph"/>
        <w:numPr>
          <w:ilvl w:val="0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Begin with</w:t>
      </w:r>
      <w:r w:rsidR="008606DF">
        <w:rPr>
          <w:rFonts w:ascii="Montserrat" w:hAnsi="Montserrat"/>
          <w:sz w:val="24"/>
          <w:szCs w:val="24"/>
        </w:rPr>
        <w:t xml:space="preserve"> a brief discussion about the role of a personal support worker to gage the students understanding </w:t>
      </w:r>
    </w:p>
    <w:p w14:paraId="39FE3484" w14:textId="6E785A0E" w:rsidR="008606DF" w:rsidRDefault="008606DF" w:rsidP="008606DF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Who are they? What are their job responsibilities? Where do they work? </w:t>
      </w:r>
    </w:p>
    <w:p w14:paraId="490BD62F" w14:textId="2BF58154" w:rsidR="008606DF" w:rsidRDefault="008606DF" w:rsidP="008606DF">
      <w:pPr>
        <w:pStyle w:val="ListParagraph"/>
        <w:numPr>
          <w:ilvl w:val="0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Watch a short video about personal support worker. Below are a few video options, please choose the one that you think would be best suitable for your class level</w:t>
      </w:r>
    </w:p>
    <w:p w14:paraId="046F4B1C" w14:textId="5CD5608E" w:rsidR="008606DF" w:rsidRPr="008606DF" w:rsidRDefault="003F2CF4" w:rsidP="008606DF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hyperlink r:id="rId6" w:history="1">
        <w:r w:rsidR="008606DF">
          <w:rPr>
            <w:rStyle w:val="Hyperlink"/>
          </w:rPr>
          <w:t>Personal Support Worker - YouTube</w:t>
        </w:r>
      </w:hyperlink>
    </w:p>
    <w:p w14:paraId="164B5D1A" w14:textId="5164332E" w:rsidR="00E709E5" w:rsidRPr="00EE120E" w:rsidRDefault="003F2CF4" w:rsidP="00EE120E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hyperlink r:id="rId7" w:history="1">
        <w:r w:rsidR="00E709E5">
          <w:rPr>
            <w:rStyle w:val="Hyperlink"/>
          </w:rPr>
          <w:t>Personal Support Workers: Making a Difference in Long-Term Care - YouTube</w:t>
        </w:r>
      </w:hyperlink>
    </w:p>
    <w:p w14:paraId="507CEB00" w14:textId="39FF163A" w:rsidR="00E709E5" w:rsidRPr="00F22E4B" w:rsidRDefault="003F2CF4" w:rsidP="008606DF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hyperlink r:id="rId8" w:history="1">
        <w:r w:rsidR="00E709E5">
          <w:rPr>
            <w:rStyle w:val="Hyperlink"/>
          </w:rPr>
          <w:t>Virtual Tour of a New Brunswick Long Term Care (LTC) Home – Explore Careers in LTC | Centre of Excellence for Health (centresofexcellencenb.ca)</w:t>
        </w:r>
      </w:hyperlink>
    </w:p>
    <w:p w14:paraId="63D0E2D7" w14:textId="5D55C656" w:rsidR="00F22E4B" w:rsidRDefault="000E5469" w:rsidP="00F22E4B">
      <w:pPr>
        <w:pStyle w:val="ListParagraph"/>
        <w:numPr>
          <w:ilvl w:val="0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Go over the rules of the game and put students into group of 2. Then it is </w:t>
      </w:r>
      <w:r w:rsidR="00F22E4B">
        <w:rPr>
          <w:rFonts w:ascii="Montserrat" w:hAnsi="Montserrat"/>
          <w:sz w:val="24"/>
          <w:szCs w:val="24"/>
        </w:rPr>
        <w:t xml:space="preserve">Game time! The activity is set up in a rotating station manner. </w:t>
      </w:r>
    </w:p>
    <w:p w14:paraId="3EA6C814" w14:textId="6F2542D0" w:rsidR="00882CB9" w:rsidRDefault="00882CB9" w:rsidP="00882CB9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Game rules and specific setup can be found in the attached document</w:t>
      </w:r>
    </w:p>
    <w:p w14:paraId="008F383F" w14:textId="6B3DE18B" w:rsidR="000E5469" w:rsidRDefault="000E5469" w:rsidP="000E5469">
      <w:pPr>
        <w:pStyle w:val="ListParagraph"/>
        <w:numPr>
          <w:ilvl w:val="0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Reflect on the roles of a PSW again after watching the videos and doing this activity</w:t>
      </w:r>
      <w:r w:rsidR="002F0E12">
        <w:rPr>
          <w:rFonts w:ascii="Montserrat" w:hAnsi="Montserrat"/>
          <w:sz w:val="24"/>
          <w:szCs w:val="24"/>
        </w:rPr>
        <w:t xml:space="preserve"> by making a </w:t>
      </w:r>
      <w:r w:rsidR="002F0E12" w:rsidRPr="002F0E12">
        <w:rPr>
          <w:rFonts w:ascii="Montserrat" w:hAnsi="Montserrat"/>
          <w:b/>
          <w:bCs/>
          <w:sz w:val="24"/>
          <w:szCs w:val="24"/>
        </w:rPr>
        <w:t>mind map</w:t>
      </w:r>
      <w:r w:rsidR="002F0E12">
        <w:rPr>
          <w:rFonts w:ascii="Montserrat" w:hAnsi="Montserrat"/>
          <w:sz w:val="24"/>
          <w:szCs w:val="24"/>
        </w:rPr>
        <w:t xml:space="preserve">. </w:t>
      </w:r>
    </w:p>
    <w:p w14:paraId="313D2277" w14:textId="4529A698" w:rsidR="000E5469" w:rsidRDefault="002F0E12" w:rsidP="000E5469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In the middle ("the brain") - include a drawing or picture of a personal support worker </w:t>
      </w:r>
    </w:p>
    <w:p w14:paraId="7DA43B71" w14:textId="673851B8" w:rsidR="00882CB9" w:rsidRDefault="002F0E12" w:rsidP="000E5469">
      <w:pPr>
        <w:pStyle w:val="ListParagraph"/>
        <w:numPr>
          <w:ilvl w:val="1"/>
          <w:numId w:val="30"/>
        </w:num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 xml:space="preserve">Branching from "the brain" - in different phrases and sentence present everything you know about a personal support worker (work environment, skills, roles, education, etc.) </w:t>
      </w:r>
    </w:p>
    <w:p w14:paraId="3492D8AD" w14:textId="77777777" w:rsidR="000E5469" w:rsidRPr="008606DF" w:rsidRDefault="000E5469" w:rsidP="000E5469">
      <w:pPr>
        <w:pStyle w:val="ListParagraph"/>
        <w:spacing w:line="240" w:lineRule="auto"/>
        <w:rPr>
          <w:rFonts w:ascii="Montserrat" w:hAnsi="Montserrat"/>
          <w:sz w:val="24"/>
          <w:szCs w:val="24"/>
        </w:rPr>
      </w:pPr>
    </w:p>
    <w:p w14:paraId="2C60D326" w14:textId="53D701DD" w:rsidR="00FB2CF8" w:rsidRPr="00461F03" w:rsidRDefault="00FB2CF8" w:rsidP="00FB2CF8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t xml:space="preserve">Career Connections </w:t>
      </w:r>
    </w:p>
    <w:p w14:paraId="7A6F4B61" w14:textId="2C68D0FF" w:rsidR="00FB2CF8" w:rsidRDefault="00882CB9" w:rsidP="00FB2CF8">
      <w:pPr>
        <w:spacing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1. What is the consequences of having a shortage of PSW in our province? </w:t>
      </w:r>
    </w:p>
    <w:p w14:paraId="4B673FB3" w14:textId="77777777" w:rsidR="00882CB9" w:rsidRPr="00882CB9" w:rsidRDefault="00882CB9" w:rsidP="00882CB9">
      <w:pPr>
        <w:spacing w:line="240" w:lineRule="auto"/>
        <w:rPr>
          <w:rFonts w:ascii="Montserrat" w:hAnsi="Montserrat"/>
          <w:sz w:val="24"/>
          <w:szCs w:val="24"/>
        </w:rPr>
      </w:pPr>
      <w:r w:rsidRPr="00882CB9">
        <w:rPr>
          <w:rFonts w:ascii="Montserrat" w:hAnsi="Montserrat"/>
          <w:sz w:val="24"/>
          <w:szCs w:val="24"/>
        </w:rPr>
        <w:t xml:space="preserve">2. What interpersonal or technical skills are needed to become a successful PSW? </w:t>
      </w:r>
    </w:p>
    <w:p w14:paraId="2C63576C" w14:textId="77777777" w:rsidR="00882CB9" w:rsidRDefault="00882CB9" w:rsidP="00FB2CF8">
      <w:pPr>
        <w:spacing w:line="240" w:lineRule="auto"/>
        <w:rPr>
          <w:rFonts w:ascii="Montserrat" w:hAnsi="Montserrat"/>
          <w:sz w:val="24"/>
          <w:szCs w:val="24"/>
        </w:rPr>
      </w:pPr>
    </w:p>
    <w:p w14:paraId="31EA5462" w14:textId="3FF81C52" w:rsidR="00D7667E" w:rsidRPr="00461F03" w:rsidRDefault="00D7667E" w:rsidP="00FB2CF8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t xml:space="preserve">NB Curricular Outcomes </w:t>
      </w:r>
    </w:p>
    <w:p w14:paraId="00434DED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Style w:val="Strong"/>
          <w:rFonts w:ascii="Montserrat" w:hAnsi="Montserrat"/>
        </w:rPr>
        <w:t>Personal Wellness 6-8</w:t>
      </w:r>
    </w:p>
    <w:p w14:paraId="3111282F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GCO 2: Students will apply the knowledge, skills, and attitudes necessary to develop and maintain positive mental health.</w:t>
      </w:r>
    </w:p>
    <w:p w14:paraId="7A3F578F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GCO 3: Students will apply the knowledge, skills, and attitudes necessary to establish and maintain healthy relationships.</w:t>
      </w:r>
    </w:p>
    <w:p w14:paraId="6B0EF1EC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GCO 5: Students will identify knowledge, skills, and attitudes needed to pursue career pathways.</w:t>
      </w:r>
    </w:p>
    <w:p w14:paraId="3763D702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SCO 6.5.1 Students will reflect on their own preferred future.</w:t>
      </w:r>
    </w:p>
    <w:p w14:paraId="0C3C2D57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 xml:space="preserve">SCO 6.5.2 Students will explore interests, skills, </w:t>
      </w:r>
      <w:proofErr w:type="gramStart"/>
      <w:r w:rsidRPr="003F2CF4">
        <w:rPr>
          <w:rFonts w:ascii="Montserrat" w:hAnsi="Montserrat"/>
        </w:rPr>
        <w:t>strengths</w:t>
      </w:r>
      <w:proofErr w:type="gramEnd"/>
      <w:r w:rsidRPr="003F2CF4">
        <w:rPr>
          <w:rFonts w:ascii="Montserrat" w:hAnsi="Montserrat"/>
        </w:rPr>
        <w:t xml:space="preserve"> and personal qualities required for specific career pathways and transitions.</w:t>
      </w:r>
    </w:p>
    <w:p w14:paraId="7BA40C43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 xml:space="preserve">SCO 6.5.3 Students will explore the competencies needed to successfully manage learning, </w:t>
      </w:r>
      <w:proofErr w:type="gramStart"/>
      <w:r w:rsidRPr="003F2CF4">
        <w:rPr>
          <w:rFonts w:ascii="Montserrat" w:hAnsi="Montserrat"/>
        </w:rPr>
        <w:t>work</w:t>
      </w:r>
      <w:proofErr w:type="gramEnd"/>
      <w:r w:rsidRPr="003F2CF4">
        <w:rPr>
          <w:rFonts w:ascii="Montserrat" w:hAnsi="Montserrat"/>
        </w:rPr>
        <w:t xml:space="preserve"> and transitions through authentic experiences.</w:t>
      </w:r>
    </w:p>
    <w:p w14:paraId="5F77663E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SCO 7.2.1 Students will analyze the impact of mental health on well-being.</w:t>
      </w:r>
    </w:p>
    <w:p w14:paraId="029A34C4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SCO 7.2.2 Students will analyze how decision-making impacts personal wellness.</w:t>
      </w:r>
    </w:p>
    <w:p w14:paraId="70E6E751" w14:textId="77777777" w:rsidR="003F2CF4" w:rsidRPr="003F2CF4" w:rsidRDefault="003F2CF4" w:rsidP="003F2CF4">
      <w:pPr>
        <w:pStyle w:val="NormalWeb"/>
        <w:rPr>
          <w:rFonts w:ascii="Montserrat" w:hAnsi="Montserrat"/>
        </w:rPr>
      </w:pPr>
      <w:r w:rsidRPr="003F2CF4">
        <w:rPr>
          <w:rFonts w:ascii="Montserrat" w:hAnsi="Montserrat"/>
        </w:rPr>
        <w:t>SCO 8.2.1 Students will evaluate behaviors/environments that help foster positive mental health and build resilience.</w:t>
      </w:r>
    </w:p>
    <w:p w14:paraId="39CCD44F" w14:textId="77777777" w:rsidR="00A70E21" w:rsidRDefault="00A70E21" w:rsidP="00FB2CF8">
      <w:pPr>
        <w:spacing w:line="240" w:lineRule="auto"/>
        <w:rPr>
          <w:rFonts w:ascii="Montserrat" w:hAnsi="Montserrat"/>
          <w:sz w:val="24"/>
          <w:szCs w:val="24"/>
        </w:rPr>
      </w:pPr>
    </w:p>
    <w:p w14:paraId="5B4FE708" w14:textId="10E542F0" w:rsidR="00D7667E" w:rsidRDefault="00D7667E" w:rsidP="00FB2CF8">
      <w:pPr>
        <w:spacing w:line="240" w:lineRule="auto"/>
        <w:rPr>
          <w:rFonts w:ascii="Montserrat" w:hAnsi="Montserrat"/>
          <w:sz w:val="21"/>
          <w:szCs w:val="21"/>
        </w:rPr>
      </w:pPr>
    </w:p>
    <w:p w14:paraId="46459E12" w14:textId="6452B309" w:rsidR="00D7667E" w:rsidRPr="00461F03" w:rsidRDefault="00D7667E" w:rsidP="00FB2CF8">
      <w:pPr>
        <w:spacing w:line="240" w:lineRule="auto"/>
        <w:rPr>
          <w:rFonts w:ascii="Montserrat" w:hAnsi="Montserrat"/>
          <w:b/>
          <w:bCs/>
          <w:sz w:val="36"/>
          <w:szCs w:val="36"/>
        </w:rPr>
      </w:pPr>
      <w:r w:rsidRPr="00461F03">
        <w:rPr>
          <w:rFonts w:ascii="Montserrat" w:hAnsi="Montserrat"/>
          <w:b/>
          <w:bCs/>
          <w:sz w:val="36"/>
          <w:szCs w:val="36"/>
        </w:rPr>
        <w:lastRenderedPageBreak/>
        <w:t xml:space="preserve">Global Competencies </w:t>
      </w:r>
    </w:p>
    <w:p w14:paraId="6E0031E3" w14:textId="77777777" w:rsidR="00D7667E" w:rsidRPr="00D7667E" w:rsidRDefault="003F2CF4" w:rsidP="004E713D">
      <w:pPr>
        <w:spacing w:before="240" w:after="360" w:line="276" w:lineRule="auto"/>
        <w:rPr>
          <w:rFonts w:ascii="Montserrat" w:hAnsi="Montserrat" w:cs="Arial"/>
          <w:color w:val="000000"/>
          <w:sz w:val="24"/>
          <w:szCs w:val="24"/>
          <w:shd w:val="clear" w:color="auto" w:fill="FFFFFF"/>
        </w:rPr>
      </w:pPr>
      <w:hyperlink r:id="rId9" w:history="1">
        <w:r w:rsidR="00D7667E" w:rsidRPr="00D7667E">
          <w:rPr>
            <w:rStyle w:val="Hyperlink"/>
            <w:rFonts w:ascii="Montserrat" w:hAnsi="Montserrat" w:cs="Arial"/>
            <w:sz w:val="24"/>
            <w:szCs w:val="24"/>
            <w:shd w:val="clear" w:color="auto" w:fill="FFFFFF"/>
          </w:rPr>
          <w:t>Collaboration</w:t>
        </w:r>
      </w:hyperlink>
      <w:r w:rsidR="00D7667E" w:rsidRPr="00D7667E">
        <w:rPr>
          <w:rFonts w:ascii="Montserrat" w:hAnsi="Montserrat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886D677" w14:textId="77777777" w:rsidR="00D7667E" w:rsidRPr="00D7667E" w:rsidRDefault="003F2CF4" w:rsidP="004E713D">
      <w:pPr>
        <w:spacing w:before="240" w:after="360" w:line="276" w:lineRule="auto"/>
        <w:rPr>
          <w:rFonts w:ascii="Montserrat" w:hAnsi="Montserrat" w:cs="Arial"/>
          <w:color w:val="000000"/>
          <w:sz w:val="24"/>
          <w:szCs w:val="24"/>
          <w:shd w:val="clear" w:color="auto" w:fill="FFFFFF"/>
        </w:rPr>
      </w:pPr>
      <w:hyperlink r:id="rId10" w:history="1">
        <w:r w:rsidR="00D7667E" w:rsidRPr="00D7667E">
          <w:rPr>
            <w:rStyle w:val="Hyperlink"/>
            <w:rFonts w:ascii="Montserrat" w:hAnsi="Montserrat" w:cs="Arial"/>
            <w:sz w:val="24"/>
            <w:szCs w:val="24"/>
            <w:shd w:val="clear" w:color="auto" w:fill="FFFFFF"/>
          </w:rPr>
          <w:t>Communication</w:t>
        </w:r>
      </w:hyperlink>
    </w:p>
    <w:p w14:paraId="08C4F7E1" w14:textId="5C486EF3" w:rsidR="004E713D" w:rsidRPr="00882CB9" w:rsidRDefault="003F2CF4" w:rsidP="00882CB9">
      <w:pPr>
        <w:spacing w:before="240" w:after="360" w:line="276" w:lineRule="auto"/>
        <w:rPr>
          <w:rFonts w:ascii="Montserrat" w:hAnsi="Montserrat" w:cs="Arial"/>
          <w:color w:val="000000"/>
          <w:sz w:val="24"/>
          <w:szCs w:val="24"/>
          <w:shd w:val="clear" w:color="auto" w:fill="FFFFFF"/>
        </w:rPr>
      </w:pPr>
      <w:hyperlink r:id="rId11" w:history="1">
        <w:r w:rsidR="00D7667E" w:rsidRPr="00D7667E">
          <w:rPr>
            <w:rStyle w:val="Hyperlink"/>
            <w:rFonts w:ascii="Montserrat" w:hAnsi="Montserrat" w:cs="Arial"/>
            <w:sz w:val="24"/>
            <w:szCs w:val="24"/>
            <w:shd w:val="clear" w:color="auto" w:fill="FFFFFF"/>
          </w:rPr>
          <w:t>Critical thinking and Problem-solving</w:t>
        </w:r>
      </w:hyperlink>
    </w:p>
    <w:p w14:paraId="1DA8E5AC" w14:textId="77777777" w:rsidR="004E713D" w:rsidRPr="004E713D" w:rsidRDefault="003F2CF4" w:rsidP="004E713D">
      <w:pPr>
        <w:spacing w:after="0" w:line="276" w:lineRule="auto"/>
        <w:rPr>
          <w:rFonts w:ascii="Montserrat" w:eastAsia="Times New Roman" w:hAnsi="Montserrat" w:cs="Times New Roman"/>
          <w:sz w:val="24"/>
          <w:szCs w:val="24"/>
          <w:lang w:eastAsia="zh-CN"/>
        </w:rPr>
      </w:pPr>
      <w:hyperlink r:id="rId12" w:tgtFrame="_blank" w:history="1">
        <w:r w:rsidR="004E713D" w:rsidRPr="004E713D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shd w:val="clear" w:color="auto" w:fill="FFFFFF"/>
            <w:lang w:eastAsia="zh-CN"/>
          </w:rPr>
          <w:t>Sustainability and Global Citizenship</w:t>
        </w:r>
      </w:hyperlink>
      <w:r w:rsidR="004E713D" w:rsidRPr="004E713D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zh-CN"/>
        </w:rPr>
        <w:t> </w:t>
      </w:r>
    </w:p>
    <w:p w14:paraId="6CBA4140" w14:textId="77777777" w:rsidR="004E713D" w:rsidRPr="004E713D" w:rsidRDefault="004E713D" w:rsidP="00D7667E">
      <w:pPr>
        <w:spacing w:line="240" w:lineRule="auto"/>
        <w:rPr>
          <w:rStyle w:val="Hyperlink"/>
          <w:rFonts w:ascii="Montserrat" w:hAnsi="Montserrat" w:cs="Arial"/>
          <w:sz w:val="24"/>
          <w:szCs w:val="24"/>
          <w:shd w:val="clear" w:color="auto" w:fill="FFFFFF"/>
        </w:rPr>
      </w:pPr>
    </w:p>
    <w:p w14:paraId="79AB2643" w14:textId="6589BC9A" w:rsidR="00461F03" w:rsidRPr="00461F03" w:rsidRDefault="00461F03" w:rsidP="00D7667E">
      <w:pPr>
        <w:spacing w:line="240" w:lineRule="auto"/>
        <w:rPr>
          <w:rFonts w:ascii="Montserrat" w:hAnsi="Montserrat"/>
          <w:sz w:val="20"/>
          <w:szCs w:val="20"/>
        </w:rPr>
      </w:pPr>
    </w:p>
    <w:sectPr w:rsidR="00461F03" w:rsidRPr="00461F03" w:rsidSect="00461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C3A"/>
    <w:multiLevelType w:val="hybridMultilevel"/>
    <w:tmpl w:val="1D6E5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EEE"/>
    <w:multiLevelType w:val="multilevel"/>
    <w:tmpl w:val="42C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F0599"/>
    <w:multiLevelType w:val="hybridMultilevel"/>
    <w:tmpl w:val="C2CA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221B6"/>
    <w:multiLevelType w:val="hybridMultilevel"/>
    <w:tmpl w:val="DBD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73E6"/>
    <w:multiLevelType w:val="hybridMultilevel"/>
    <w:tmpl w:val="0F06C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171"/>
    <w:multiLevelType w:val="multilevel"/>
    <w:tmpl w:val="93BE8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E06CF"/>
    <w:multiLevelType w:val="hybridMultilevel"/>
    <w:tmpl w:val="A426C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27D"/>
    <w:multiLevelType w:val="multilevel"/>
    <w:tmpl w:val="6AE09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865D6"/>
    <w:multiLevelType w:val="multilevel"/>
    <w:tmpl w:val="26944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D486F"/>
    <w:multiLevelType w:val="multilevel"/>
    <w:tmpl w:val="33769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C6525"/>
    <w:multiLevelType w:val="multilevel"/>
    <w:tmpl w:val="EDC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E3404"/>
    <w:multiLevelType w:val="multilevel"/>
    <w:tmpl w:val="99EA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13557"/>
    <w:multiLevelType w:val="hybridMultilevel"/>
    <w:tmpl w:val="18A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751D"/>
    <w:multiLevelType w:val="hybridMultilevel"/>
    <w:tmpl w:val="72A6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95C24"/>
    <w:multiLevelType w:val="hybridMultilevel"/>
    <w:tmpl w:val="5408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53C5C"/>
    <w:multiLevelType w:val="multilevel"/>
    <w:tmpl w:val="C80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E579EF"/>
    <w:multiLevelType w:val="hybridMultilevel"/>
    <w:tmpl w:val="6DEECAE0"/>
    <w:lvl w:ilvl="0" w:tplc="9064BD2A">
      <w:start w:val="2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60DF"/>
    <w:multiLevelType w:val="hybridMultilevel"/>
    <w:tmpl w:val="467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909"/>
    <w:multiLevelType w:val="hybridMultilevel"/>
    <w:tmpl w:val="9660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073D7"/>
    <w:multiLevelType w:val="multilevel"/>
    <w:tmpl w:val="B5F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4A6019"/>
    <w:multiLevelType w:val="multilevel"/>
    <w:tmpl w:val="C8E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D86F91"/>
    <w:multiLevelType w:val="hybridMultilevel"/>
    <w:tmpl w:val="AF8A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48EC"/>
    <w:multiLevelType w:val="hybridMultilevel"/>
    <w:tmpl w:val="C7B03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C1D70"/>
    <w:multiLevelType w:val="multilevel"/>
    <w:tmpl w:val="13D40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F4E4C"/>
    <w:multiLevelType w:val="multilevel"/>
    <w:tmpl w:val="0FC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8454B5"/>
    <w:multiLevelType w:val="multilevel"/>
    <w:tmpl w:val="E1760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D5E86"/>
    <w:multiLevelType w:val="hybridMultilevel"/>
    <w:tmpl w:val="254EA3E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E90748"/>
    <w:multiLevelType w:val="multilevel"/>
    <w:tmpl w:val="1410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15A82"/>
    <w:multiLevelType w:val="hybridMultilevel"/>
    <w:tmpl w:val="610A311C"/>
    <w:lvl w:ilvl="0" w:tplc="DA0A5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1F73"/>
    <w:multiLevelType w:val="multilevel"/>
    <w:tmpl w:val="742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74F50"/>
    <w:multiLevelType w:val="multilevel"/>
    <w:tmpl w:val="0158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9"/>
  </w:num>
  <w:num w:numId="5">
    <w:abstractNumId w:val="30"/>
  </w:num>
  <w:num w:numId="6">
    <w:abstractNumId w:val="25"/>
  </w:num>
  <w:num w:numId="7">
    <w:abstractNumId w:val="9"/>
  </w:num>
  <w:num w:numId="8">
    <w:abstractNumId w:val="5"/>
  </w:num>
  <w:num w:numId="9">
    <w:abstractNumId w:val="27"/>
  </w:num>
  <w:num w:numId="10">
    <w:abstractNumId w:val="29"/>
  </w:num>
  <w:num w:numId="11">
    <w:abstractNumId w:val="8"/>
  </w:num>
  <w:num w:numId="12">
    <w:abstractNumId w:val="11"/>
  </w:num>
  <w:num w:numId="13">
    <w:abstractNumId w:val="7"/>
  </w:num>
  <w:num w:numId="14">
    <w:abstractNumId w:val="23"/>
  </w:num>
  <w:num w:numId="15">
    <w:abstractNumId w:val="15"/>
  </w:num>
  <w:num w:numId="16">
    <w:abstractNumId w:val="0"/>
  </w:num>
  <w:num w:numId="17">
    <w:abstractNumId w:val="4"/>
  </w:num>
  <w:num w:numId="18">
    <w:abstractNumId w:val="2"/>
  </w:num>
  <w:num w:numId="19">
    <w:abstractNumId w:val="3"/>
  </w:num>
  <w:num w:numId="20">
    <w:abstractNumId w:val="13"/>
  </w:num>
  <w:num w:numId="21">
    <w:abstractNumId w:val="22"/>
  </w:num>
  <w:num w:numId="22">
    <w:abstractNumId w:val="17"/>
  </w:num>
  <w:num w:numId="23">
    <w:abstractNumId w:val="21"/>
  </w:num>
  <w:num w:numId="24">
    <w:abstractNumId w:val="24"/>
  </w:num>
  <w:num w:numId="25">
    <w:abstractNumId w:val="14"/>
  </w:num>
  <w:num w:numId="26">
    <w:abstractNumId w:val="18"/>
  </w:num>
  <w:num w:numId="27">
    <w:abstractNumId w:val="16"/>
  </w:num>
  <w:num w:numId="28">
    <w:abstractNumId w:val="12"/>
  </w:num>
  <w:num w:numId="29">
    <w:abstractNumId w:val="28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38"/>
    <w:rsid w:val="00020917"/>
    <w:rsid w:val="00041EEC"/>
    <w:rsid w:val="00043893"/>
    <w:rsid w:val="000A7FEE"/>
    <w:rsid w:val="000C0AFA"/>
    <w:rsid w:val="000E5469"/>
    <w:rsid w:val="00245DBB"/>
    <w:rsid w:val="002512C6"/>
    <w:rsid w:val="002B3948"/>
    <w:rsid w:val="002F0E12"/>
    <w:rsid w:val="00334578"/>
    <w:rsid w:val="0037019A"/>
    <w:rsid w:val="003F2CF4"/>
    <w:rsid w:val="00450BD8"/>
    <w:rsid w:val="00461F03"/>
    <w:rsid w:val="004B72BC"/>
    <w:rsid w:val="004E713D"/>
    <w:rsid w:val="005D4BEA"/>
    <w:rsid w:val="005F042C"/>
    <w:rsid w:val="00705C20"/>
    <w:rsid w:val="00712097"/>
    <w:rsid w:val="00736F26"/>
    <w:rsid w:val="0079651A"/>
    <w:rsid w:val="008606DF"/>
    <w:rsid w:val="008610AC"/>
    <w:rsid w:val="00882CB9"/>
    <w:rsid w:val="008C26CA"/>
    <w:rsid w:val="008C451A"/>
    <w:rsid w:val="008C5AA4"/>
    <w:rsid w:val="008D12FD"/>
    <w:rsid w:val="009E3196"/>
    <w:rsid w:val="00A16D73"/>
    <w:rsid w:val="00A62B4E"/>
    <w:rsid w:val="00A70E21"/>
    <w:rsid w:val="00B15338"/>
    <w:rsid w:val="00B77279"/>
    <w:rsid w:val="00C116AF"/>
    <w:rsid w:val="00C12E47"/>
    <w:rsid w:val="00C437D2"/>
    <w:rsid w:val="00C44C0C"/>
    <w:rsid w:val="00CC7A9B"/>
    <w:rsid w:val="00D218C2"/>
    <w:rsid w:val="00D24970"/>
    <w:rsid w:val="00D44207"/>
    <w:rsid w:val="00D7667E"/>
    <w:rsid w:val="00D77F1A"/>
    <w:rsid w:val="00DD1125"/>
    <w:rsid w:val="00E6379A"/>
    <w:rsid w:val="00E709E5"/>
    <w:rsid w:val="00ED6366"/>
    <w:rsid w:val="00EE120E"/>
    <w:rsid w:val="00F22E4B"/>
    <w:rsid w:val="00F34144"/>
    <w:rsid w:val="00FB2CF8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84E9"/>
  <w15:chartTrackingRefBased/>
  <w15:docId w15:val="{B4B04AC0-B24B-4A4D-8A27-3342E7F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15338"/>
  </w:style>
  <w:style w:type="character" w:customStyle="1" w:styleId="eop">
    <w:name w:val="eop"/>
    <w:basedOn w:val="DefaultParagraphFont"/>
    <w:rsid w:val="00B15338"/>
  </w:style>
  <w:style w:type="character" w:customStyle="1" w:styleId="tabchar">
    <w:name w:val="tabchar"/>
    <w:basedOn w:val="DefaultParagraphFont"/>
    <w:rsid w:val="00B15338"/>
  </w:style>
  <w:style w:type="paragraph" w:styleId="ListParagraph">
    <w:name w:val="List Paragraph"/>
    <w:basedOn w:val="Normal"/>
    <w:uiPriority w:val="34"/>
    <w:qFormat/>
    <w:rsid w:val="00B15338"/>
    <w:pPr>
      <w:ind w:left="720"/>
      <w:contextualSpacing/>
    </w:pPr>
  </w:style>
  <w:style w:type="character" w:customStyle="1" w:styleId="spellingerrorsuperscript">
    <w:name w:val="spellingerrorsuperscript"/>
    <w:basedOn w:val="DefaultParagraphFont"/>
    <w:rsid w:val="00B15338"/>
  </w:style>
  <w:style w:type="character" w:customStyle="1" w:styleId="pagebreaktextspan">
    <w:name w:val="pagebreaktextspan"/>
    <w:basedOn w:val="DefaultParagraphFont"/>
    <w:rsid w:val="00B15338"/>
  </w:style>
  <w:style w:type="character" w:customStyle="1" w:styleId="Heading2Char">
    <w:name w:val="Heading 2 Char"/>
    <w:basedOn w:val="DefaultParagraphFont"/>
    <w:link w:val="Heading2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451A"/>
    <w:pPr>
      <w:spacing w:after="0" w:line="240" w:lineRule="auto"/>
    </w:pPr>
    <w:rPr>
      <w:rFonts w:ascii="Segoe UI Light" w:hAnsi="Segoe UI Light" w:cs="Segoe UI Light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F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F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sofexcellencenb.ca/health/?speaker_series=virtual-tour-of-a-new-brunswick-long-term-care-ltc-home-explore-careers-in-l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rzJnA5HSU" TargetMode="External"/><Relationship Id="rId12" Type="http://schemas.openxmlformats.org/officeDocument/2006/relationships/hyperlink" Target="https://www2.gnb.ca/content/dam/gnb/Departments/ed/pdf/K12/curric/competencies/Sustainabil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42YPFNoyo" TargetMode="External"/><Relationship Id="rId11" Type="http://schemas.openxmlformats.org/officeDocument/2006/relationships/hyperlink" Target="https://www2.gnb.ca/content/dam/gnb/Departments/ed/pdf/K12/curric/competencies/CriticalThinking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2.gnb.ca/content/dam/gnb/Departments/ed/pdf/K12/curric/competencies/Commun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d/pdf/K12/curric/competencies/Collabor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Trider, Adam (EECD/EDPE)</dc:creator>
  <cp:keywords/>
  <dc:description/>
  <cp:lastModifiedBy>Cung, Vy (EECD/EDPE)</cp:lastModifiedBy>
  <cp:revision>11</cp:revision>
  <dcterms:created xsi:type="dcterms:W3CDTF">2022-11-09T19:52:00Z</dcterms:created>
  <dcterms:modified xsi:type="dcterms:W3CDTF">2023-02-03T14:52:00Z</dcterms:modified>
</cp:coreProperties>
</file>